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BDE1" w14:textId="5606F96C" w:rsidR="00F5183D" w:rsidRPr="00E94161" w:rsidRDefault="00BF2D3E" w:rsidP="00F518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Regression</w:t>
      </w:r>
      <w:r w:rsidRPr="00E94161">
        <w:rPr>
          <w:rFonts w:ascii="Arial" w:hAnsi="Arial" w:cs="Arial"/>
          <w:b/>
          <w:bCs/>
          <w:sz w:val="20"/>
          <w:szCs w:val="20"/>
        </w:rPr>
        <w:t xml:space="preserve"> </w:t>
      </w:r>
      <w:r w:rsidR="00E94161" w:rsidRPr="00E94161">
        <w:rPr>
          <w:rFonts w:ascii="Arial" w:hAnsi="Arial" w:cs="Arial"/>
          <w:b/>
          <w:bCs/>
          <w:sz w:val="20"/>
          <w:szCs w:val="20"/>
        </w:rPr>
        <w:t xml:space="preserve">Model </w:t>
      </w:r>
      <w:r>
        <w:rPr>
          <w:rFonts w:ascii="Arial" w:hAnsi="Arial" w:cs="Arial"/>
          <w:b/>
          <w:bCs/>
          <w:sz w:val="20"/>
          <w:szCs w:val="20"/>
        </w:rPr>
        <w:t>Predicts</w:t>
      </w:r>
      <w:r w:rsidR="00E94161" w:rsidRPr="00E94161">
        <w:rPr>
          <w:rFonts w:ascii="Arial" w:hAnsi="Arial" w:cs="Arial"/>
          <w:b/>
          <w:bCs/>
          <w:sz w:val="20"/>
          <w:szCs w:val="20"/>
        </w:rPr>
        <w:t xml:space="preserve"> Antibody Immunogenicity based on Effector and Regulatory T cell Epitope Content</w:t>
      </w:r>
    </w:p>
    <w:p w14:paraId="4ABDF39A" w14:textId="77777777" w:rsidR="00F5183D" w:rsidRPr="00BE53CC" w:rsidRDefault="00F5183D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4D392" w14:textId="2D00BD4F" w:rsidR="00710747" w:rsidRPr="00BE53CC" w:rsidRDefault="00710747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3CC">
        <w:rPr>
          <w:rFonts w:ascii="Arial" w:hAnsi="Arial" w:cs="Arial"/>
          <w:sz w:val="20"/>
          <w:szCs w:val="20"/>
        </w:rPr>
        <w:t xml:space="preserve">Andres H. </w:t>
      </w:r>
      <w:r>
        <w:rPr>
          <w:rFonts w:ascii="Arial" w:hAnsi="Arial" w:cs="Arial"/>
          <w:sz w:val="20"/>
          <w:szCs w:val="20"/>
        </w:rPr>
        <w:t>Gutierrez</w:t>
      </w:r>
      <w:r w:rsidRPr="00BE53CC">
        <w:rPr>
          <w:rFonts w:ascii="Arial" w:hAnsi="Arial" w:cs="Arial"/>
          <w:sz w:val="20"/>
          <w:szCs w:val="20"/>
          <w:vertAlign w:val="superscript"/>
        </w:rPr>
        <w:t>1</w:t>
      </w:r>
      <w:r w:rsidRPr="00BE53CC">
        <w:rPr>
          <w:rFonts w:ascii="Arial" w:hAnsi="Arial" w:cs="Arial"/>
          <w:sz w:val="20"/>
          <w:szCs w:val="20"/>
        </w:rPr>
        <w:t xml:space="preserve">, Frances E. </w:t>
      </w:r>
      <w:r>
        <w:rPr>
          <w:rFonts w:ascii="Arial" w:hAnsi="Arial" w:cs="Arial"/>
          <w:sz w:val="20"/>
          <w:szCs w:val="20"/>
        </w:rPr>
        <w:t>Terry</w:t>
      </w:r>
      <w:r w:rsidRPr="00BE53CC">
        <w:rPr>
          <w:rFonts w:ascii="Arial" w:hAnsi="Arial" w:cs="Arial"/>
          <w:sz w:val="20"/>
          <w:szCs w:val="20"/>
          <w:vertAlign w:val="superscript"/>
        </w:rPr>
        <w:t>1</w:t>
      </w:r>
      <w:r w:rsidRPr="00BE53CC">
        <w:rPr>
          <w:rFonts w:ascii="Arial" w:hAnsi="Arial" w:cs="Arial"/>
          <w:sz w:val="20"/>
          <w:szCs w:val="20"/>
        </w:rPr>
        <w:t xml:space="preserve">, William D. </w:t>
      </w:r>
      <w:r>
        <w:rPr>
          <w:rFonts w:ascii="Arial" w:hAnsi="Arial" w:cs="Arial"/>
          <w:sz w:val="20"/>
          <w:szCs w:val="20"/>
        </w:rPr>
        <w:t>Martin</w:t>
      </w:r>
      <w:r w:rsidRPr="00BE53CC">
        <w:rPr>
          <w:rFonts w:ascii="Arial" w:hAnsi="Arial" w:cs="Arial"/>
          <w:sz w:val="20"/>
          <w:szCs w:val="20"/>
          <w:vertAlign w:val="superscript"/>
        </w:rPr>
        <w:t>1</w:t>
      </w:r>
      <w:r w:rsidRPr="00BE53CC">
        <w:rPr>
          <w:rFonts w:ascii="Arial" w:hAnsi="Arial" w:cs="Arial"/>
          <w:sz w:val="20"/>
          <w:szCs w:val="20"/>
        </w:rPr>
        <w:t xml:space="preserve">, Anne S. </w:t>
      </w:r>
      <w:r>
        <w:rPr>
          <w:rFonts w:ascii="Arial" w:hAnsi="Arial" w:cs="Arial"/>
          <w:sz w:val="20"/>
          <w:szCs w:val="20"/>
        </w:rPr>
        <w:t>De Groot</w:t>
      </w:r>
      <w:r w:rsidRPr="00BE53CC">
        <w:rPr>
          <w:rFonts w:ascii="Arial" w:hAnsi="Arial" w:cs="Arial"/>
          <w:sz w:val="20"/>
          <w:szCs w:val="20"/>
          <w:vertAlign w:val="superscript"/>
        </w:rPr>
        <w:t>1</w:t>
      </w:r>
    </w:p>
    <w:p w14:paraId="07657CDB" w14:textId="77777777" w:rsidR="00710747" w:rsidRPr="00BE53CC" w:rsidRDefault="00710747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84C0A" w14:textId="0EBF303B" w:rsidR="00710747" w:rsidRPr="00BE53CC" w:rsidRDefault="00710747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3CC">
        <w:rPr>
          <w:rFonts w:ascii="Arial" w:hAnsi="Arial" w:cs="Arial"/>
          <w:sz w:val="20"/>
          <w:szCs w:val="20"/>
          <w:vertAlign w:val="superscript"/>
        </w:rPr>
        <w:t>1</w:t>
      </w:r>
      <w:r w:rsidRPr="00BE53CC">
        <w:rPr>
          <w:rFonts w:ascii="Arial" w:hAnsi="Arial" w:cs="Arial"/>
          <w:sz w:val="20"/>
          <w:szCs w:val="20"/>
        </w:rPr>
        <w:t>EpiVax, Inc., Providence, RI, United States</w:t>
      </w:r>
    </w:p>
    <w:p w14:paraId="0E95EB82" w14:textId="271DFC18" w:rsidR="00710747" w:rsidRDefault="00710747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82D4A7" w14:textId="78A211B9" w:rsidR="0037774B" w:rsidRDefault="0037774B" w:rsidP="00694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fully human or humanized, monoclonal </w:t>
      </w:r>
      <w:r w:rsidRPr="00BE53CC">
        <w:rPr>
          <w:rFonts w:ascii="Arial" w:hAnsi="Arial" w:cs="Arial"/>
          <w:sz w:val="20"/>
          <w:szCs w:val="20"/>
        </w:rPr>
        <w:t>antibodies</w:t>
      </w:r>
      <w:r>
        <w:rPr>
          <w:rFonts w:ascii="Arial" w:hAnsi="Arial" w:cs="Arial"/>
          <w:sz w:val="20"/>
          <w:szCs w:val="20"/>
        </w:rPr>
        <w:t xml:space="preserve"> (mAbs) can be immunogenic, derailing clinical success.</w:t>
      </w:r>
      <w:r w:rsidRPr="00252DC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Thus</w:t>
      </w:r>
      <w:proofErr w:type="gramEnd"/>
      <w:r>
        <w:rPr>
          <w:rFonts w:ascii="Arial" w:hAnsi="Arial" w:cs="Arial"/>
          <w:sz w:val="20"/>
          <w:szCs w:val="20"/>
        </w:rPr>
        <w:t xml:space="preserve"> most major BioPharma companies use a model generated by De Groot and Martin (Clinical Immunology, 2009) to assess the immunogenicity risk of new monoclonal antibodies prior to moving these candidates to the clinic</w:t>
      </w:r>
      <w:r w:rsidR="00694C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existing model scans antibody sequences for</w:t>
      </w:r>
      <w:r w:rsidRPr="00BE53CC">
        <w:rPr>
          <w:rFonts w:ascii="Arial" w:hAnsi="Arial" w:cs="Arial"/>
          <w:sz w:val="20"/>
          <w:szCs w:val="20"/>
        </w:rPr>
        <w:t xml:space="preserve"> </w:t>
      </w:r>
      <w:r w:rsidR="00694C78" w:rsidRPr="00BE53CC">
        <w:rPr>
          <w:rFonts w:ascii="Arial" w:hAnsi="Arial" w:cs="Arial"/>
          <w:sz w:val="20"/>
          <w:szCs w:val="20"/>
        </w:rPr>
        <w:t>T cell epitopes</w:t>
      </w:r>
      <w:r>
        <w:rPr>
          <w:rFonts w:ascii="Arial" w:hAnsi="Arial" w:cs="Arial"/>
          <w:sz w:val="20"/>
          <w:szCs w:val="20"/>
        </w:rPr>
        <w:t xml:space="preserve">, which are the </w:t>
      </w:r>
      <w:r w:rsidR="00694C78" w:rsidRPr="00BE53CC">
        <w:rPr>
          <w:rFonts w:ascii="Arial" w:hAnsi="Arial" w:cs="Arial"/>
          <w:sz w:val="20"/>
          <w:szCs w:val="20"/>
        </w:rPr>
        <w:t>key drivers, or modulators, of immunogenicity</w:t>
      </w:r>
      <w:r>
        <w:rPr>
          <w:rFonts w:ascii="Arial" w:hAnsi="Arial" w:cs="Arial"/>
          <w:sz w:val="20"/>
          <w:szCs w:val="20"/>
        </w:rPr>
        <w:t>, and for</w:t>
      </w:r>
      <w:r w:rsidR="00694C78" w:rsidRPr="00BE53CC">
        <w:rPr>
          <w:rFonts w:ascii="Arial" w:hAnsi="Arial" w:cs="Arial"/>
          <w:sz w:val="20"/>
          <w:szCs w:val="20"/>
        </w:rPr>
        <w:t xml:space="preserve"> regulatory T cell epitope</w:t>
      </w:r>
      <w:r w:rsidR="00BC535F">
        <w:rPr>
          <w:rFonts w:ascii="Arial" w:hAnsi="Arial" w:cs="Arial"/>
          <w:sz w:val="20"/>
          <w:szCs w:val="20"/>
        </w:rPr>
        <w:t>s</w:t>
      </w:r>
      <w:r w:rsidR="00694C78" w:rsidRPr="00BE53CC">
        <w:rPr>
          <w:rFonts w:ascii="Arial" w:hAnsi="Arial" w:cs="Arial"/>
          <w:sz w:val="20"/>
          <w:szCs w:val="20"/>
        </w:rPr>
        <w:t xml:space="preserve"> (Tregitopes) </w:t>
      </w:r>
      <w:r>
        <w:rPr>
          <w:rFonts w:ascii="Arial" w:hAnsi="Arial" w:cs="Arial"/>
          <w:sz w:val="20"/>
          <w:szCs w:val="20"/>
        </w:rPr>
        <w:t>which down-regulate immune response</w:t>
      </w:r>
      <w:r w:rsidR="0053315B">
        <w:rPr>
          <w:rFonts w:ascii="Arial" w:hAnsi="Arial" w:cs="Arial"/>
          <w:sz w:val="20"/>
          <w:szCs w:val="20"/>
        </w:rPr>
        <w:t xml:space="preserve">, enabling </w:t>
      </w:r>
      <w:r w:rsidR="00975F21">
        <w:rPr>
          <w:rFonts w:ascii="Arial" w:hAnsi="Arial" w:cs="Arial"/>
          <w:sz w:val="20"/>
          <w:szCs w:val="20"/>
        </w:rPr>
        <w:t xml:space="preserve">a </w:t>
      </w:r>
      <w:r w:rsidR="0053315B">
        <w:rPr>
          <w:rFonts w:ascii="Arial" w:hAnsi="Arial" w:cs="Arial"/>
          <w:sz w:val="20"/>
          <w:szCs w:val="20"/>
        </w:rPr>
        <w:t xml:space="preserve">more accurate </w:t>
      </w:r>
      <w:r w:rsidR="0053315B" w:rsidRPr="005F3303">
        <w:rPr>
          <w:rFonts w:ascii="Arial" w:hAnsi="Arial" w:cs="Arial"/>
          <w:sz w:val="20"/>
          <w:szCs w:val="20"/>
        </w:rPr>
        <w:t>forecast</w:t>
      </w:r>
      <w:r w:rsidR="0053315B">
        <w:rPr>
          <w:rFonts w:ascii="Arial" w:hAnsi="Arial" w:cs="Arial"/>
          <w:sz w:val="20"/>
          <w:szCs w:val="20"/>
        </w:rPr>
        <w:t xml:space="preserve"> of immunogenic potential</w:t>
      </w:r>
      <w:r w:rsidR="00694C78">
        <w:rPr>
          <w:rFonts w:ascii="Arial" w:hAnsi="Arial" w:cs="Arial"/>
          <w:sz w:val="20"/>
          <w:szCs w:val="20"/>
        </w:rPr>
        <w:t>.</w:t>
      </w:r>
      <w:r w:rsidR="00252DC5" w:rsidRPr="00252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existing</w:t>
      </w:r>
      <w:r w:rsidR="00432218">
        <w:rPr>
          <w:rFonts w:ascii="Arial" w:hAnsi="Arial" w:cs="Arial"/>
          <w:sz w:val="20"/>
          <w:szCs w:val="20"/>
        </w:rPr>
        <w:t xml:space="preserve"> regression</w:t>
      </w:r>
      <w:r w:rsidR="00BF2D3E">
        <w:rPr>
          <w:rFonts w:ascii="Arial" w:hAnsi="Arial" w:cs="Arial"/>
          <w:sz w:val="20"/>
          <w:szCs w:val="20"/>
        </w:rPr>
        <w:t xml:space="preserve"> model</w:t>
      </w:r>
      <w:r w:rsidR="00432218">
        <w:rPr>
          <w:rFonts w:ascii="Arial" w:hAnsi="Arial" w:cs="Arial"/>
          <w:sz w:val="20"/>
          <w:szCs w:val="20"/>
        </w:rPr>
        <w:t xml:space="preserve"> for </w:t>
      </w:r>
      <w:r w:rsidR="00432218" w:rsidRPr="005F3303">
        <w:rPr>
          <w:rFonts w:ascii="Arial" w:hAnsi="Arial" w:cs="Arial"/>
          <w:sz w:val="20"/>
          <w:szCs w:val="20"/>
        </w:rPr>
        <w:t>forecasting</w:t>
      </w:r>
      <w:r w:rsidR="00432218">
        <w:rPr>
          <w:rFonts w:ascii="Arial" w:hAnsi="Arial" w:cs="Arial"/>
          <w:sz w:val="20"/>
          <w:szCs w:val="20"/>
        </w:rPr>
        <w:t xml:space="preserve"> immunogenicity was based on the analysis of 2</w:t>
      </w:r>
      <w:r w:rsidR="005052F7">
        <w:rPr>
          <w:rFonts w:ascii="Arial" w:hAnsi="Arial" w:cs="Arial"/>
          <w:sz w:val="20"/>
          <w:szCs w:val="20"/>
        </w:rPr>
        <w:t>2</w:t>
      </w:r>
      <w:r w:rsidR="00432218">
        <w:rPr>
          <w:rFonts w:ascii="Arial" w:hAnsi="Arial" w:cs="Arial"/>
          <w:sz w:val="20"/>
          <w:szCs w:val="20"/>
        </w:rPr>
        <w:t xml:space="preserve"> antibodies</w:t>
      </w:r>
      <w:r w:rsidR="00975F21">
        <w:rPr>
          <w:rFonts w:ascii="Arial" w:hAnsi="Arial" w:cs="Arial"/>
          <w:sz w:val="20"/>
          <w:szCs w:val="20"/>
        </w:rPr>
        <w:t>.</w:t>
      </w:r>
      <w:r w:rsidR="00432218">
        <w:rPr>
          <w:rFonts w:ascii="Arial" w:hAnsi="Arial" w:cs="Arial"/>
          <w:sz w:val="20"/>
          <w:szCs w:val="20"/>
        </w:rPr>
        <w:t xml:space="preserve"> </w:t>
      </w:r>
    </w:p>
    <w:p w14:paraId="11CEB954" w14:textId="77777777" w:rsidR="0037774B" w:rsidRDefault="0037774B" w:rsidP="00694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A7B487" w14:textId="3FC6D2A2" w:rsidR="00694C78" w:rsidRDefault="00432218" w:rsidP="00694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current</w:t>
      </w:r>
      <w:r w:rsidR="005331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study, we </w:t>
      </w:r>
      <w:r w:rsidR="00BF2D3E">
        <w:rPr>
          <w:rFonts w:ascii="Arial" w:hAnsi="Arial" w:cs="Arial"/>
          <w:sz w:val="20"/>
          <w:szCs w:val="20"/>
        </w:rPr>
        <w:t xml:space="preserve">have updated </w:t>
      </w:r>
      <w:r w:rsidR="00975F21">
        <w:rPr>
          <w:rFonts w:ascii="Arial" w:hAnsi="Arial" w:cs="Arial"/>
          <w:sz w:val="20"/>
          <w:szCs w:val="20"/>
        </w:rPr>
        <w:t xml:space="preserve">our </w:t>
      </w:r>
      <w:r w:rsidR="00BF2D3E">
        <w:rPr>
          <w:rFonts w:ascii="Arial" w:hAnsi="Arial" w:cs="Arial"/>
          <w:sz w:val="20"/>
          <w:szCs w:val="20"/>
        </w:rPr>
        <w:t xml:space="preserve">regression model </w:t>
      </w:r>
      <w:r w:rsidR="00365E9C">
        <w:rPr>
          <w:rFonts w:ascii="Arial" w:hAnsi="Arial" w:cs="Arial"/>
          <w:sz w:val="20"/>
          <w:szCs w:val="20"/>
        </w:rPr>
        <w:t xml:space="preserve">based on </w:t>
      </w:r>
      <w:r w:rsidR="007A0E28">
        <w:rPr>
          <w:rFonts w:ascii="Arial" w:hAnsi="Arial" w:cs="Arial"/>
          <w:sz w:val="20"/>
          <w:szCs w:val="20"/>
        </w:rPr>
        <w:t xml:space="preserve">clinically reported ADA data </w:t>
      </w:r>
      <w:r w:rsidR="00BF2D3E">
        <w:rPr>
          <w:rFonts w:ascii="Arial" w:hAnsi="Arial" w:cs="Arial"/>
          <w:sz w:val="20"/>
          <w:szCs w:val="20"/>
        </w:rPr>
        <w:t>of</w:t>
      </w:r>
      <w:r w:rsidR="0053315B">
        <w:rPr>
          <w:rFonts w:ascii="Arial" w:hAnsi="Arial" w:cs="Arial"/>
          <w:sz w:val="20"/>
          <w:szCs w:val="20"/>
        </w:rPr>
        <w:t xml:space="preserve"> </w:t>
      </w:r>
      <w:r w:rsidR="00575C17">
        <w:rPr>
          <w:rFonts w:ascii="Arial" w:hAnsi="Arial" w:cs="Arial"/>
          <w:sz w:val="20"/>
          <w:szCs w:val="20"/>
        </w:rPr>
        <w:t>22</w:t>
      </w:r>
      <w:r w:rsidR="00E94161" w:rsidRPr="005052F7">
        <w:rPr>
          <w:rFonts w:ascii="Arial" w:hAnsi="Arial" w:cs="Arial"/>
          <w:sz w:val="20"/>
          <w:szCs w:val="20"/>
        </w:rPr>
        <w:t xml:space="preserve"> </w:t>
      </w:r>
      <w:r w:rsidR="00694C78" w:rsidRPr="005052F7">
        <w:rPr>
          <w:rFonts w:ascii="Arial" w:hAnsi="Arial" w:cs="Arial"/>
          <w:sz w:val="20"/>
          <w:szCs w:val="20"/>
        </w:rPr>
        <w:t xml:space="preserve">immunogenic (&gt;5% ADA) and </w:t>
      </w:r>
      <w:r w:rsidR="005052F7" w:rsidRPr="00365E9C">
        <w:rPr>
          <w:rFonts w:ascii="Arial" w:hAnsi="Arial" w:cs="Arial"/>
          <w:sz w:val="20"/>
          <w:szCs w:val="20"/>
        </w:rPr>
        <w:t>2</w:t>
      </w:r>
      <w:r w:rsidR="00575C17">
        <w:rPr>
          <w:rFonts w:ascii="Arial" w:hAnsi="Arial" w:cs="Arial"/>
          <w:sz w:val="20"/>
          <w:szCs w:val="20"/>
        </w:rPr>
        <w:t>1</w:t>
      </w:r>
      <w:r w:rsidR="0053315B">
        <w:rPr>
          <w:rFonts w:ascii="Arial" w:hAnsi="Arial" w:cs="Arial"/>
          <w:sz w:val="20"/>
          <w:szCs w:val="20"/>
        </w:rPr>
        <w:t xml:space="preserve"> </w:t>
      </w:r>
      <w:r w:rsidR="00694C78" w:rsidRPr="00252DC5">
        <w:rPr>
          <w:rFonts w:ascii="Arial" w:hAnsi="Arial" w:cs="Arial"/>
          <w:sz w:val="20"/>
          <w:szCs w:val="20"/>
        </w:rPr>
        <w:t xml:space="preserve">non-immunogenic (&lt;5% ADA) licensed </w:t>
      </w:r>
      <w:r w:rsidR="00975F21">
        <w:rPr>
          <w:rFonts w:ascii="Arial" w:hAnsi="Arial" w:cs="Arial"/>
          <w:sz w:val="20"/>
          <w:szCs w:val="20"/>
        </w:rPr>
        <w:t>monoclonal antibodies</w:t>
      </w:r>
      <w:r w:rsidR="00694C78" w:rsidRPr="00252DC5">
        <w:rPr>
          <w:rFonts w:ascii="Arial" w:hAnsi="Arial" w:cs="Arial"/>
          <w:sz w:val="20"/>
          <w:szCs w:val="20"/>
        </w:rPr>
        <w:t>.</w:t>
      </w:r>
      <w:r w:rsidR="0037774B">
        <w:rPr>
          <w:rFonts w:ascii="Arial" w:hAnsi="Arial" w:cs="Arial"/>
          <w:sz w:val="20"/>
          <w:szCs w:val="20"/>
        </w:rPr>
        <w:t xml:space="preserve"> The variable heavy and variable light chain sequences of these 4</w:t>
      </w:r>
      <w:bookmarkStart w:id="0" w:name="_GoBack"/>
      <w:r w:rsidR="00B84D62">
        <w:rPr>
          <w:rFonts w:ascii="Arial" w:hAnsi="Arial" w:cs="Arial"/>
          <w:sz w:val="20"/>
          <w:szCs w:val="20"/>
        </w:rPr>
        <w:t>3</w:t>
      </w:r>
      <w:bookmarkEnd w:id="0"/>
      <w:r w:rsidR="0037774B">
        <w:rPr>
          <w:rFonts w:ascii="Arial" w:hAnsi="Arial" w:cs="Arial"/>
          <w:sz w:val="20"/>
          <w:szCs w:val="20"/>
        </w:rPr>
        <w:t xml:space="preserve"> mAbs were </w:t>
      </w:r>
      <w:r w:rsidR="0037774B" w:rsidRPr="00E26871">
        <w:rPr>
          <w:rFonts w:ascii="Arial" w:hAnsi="Arial" w:cs="Arial"/>
          <w:sz w:val="20"/>
          <w:szCs w:val="20"/>
        </w:rPr>
        <w:t xml:space="preserve">screened for the presence of putative effector T cell epitopes using the EpiMatrix system. </w:t>
      </w:r>
      <w:r w:rsidR="0037774B">
        <w:rPr>
          <w:rFonts w:ascii="Arial" w:hAnsi="Arial" w:cs="Arial"/>
          <w:sz w:val="20"/>
          <w:szCs w:val="20"/>
        </w:rPr>
        <w:t xml:space="preserve">We also screened the sequences for </w:t>
      </w:r>
      <w:r w:rsidR="0037774B" w:rsidRPr="00E26871">
        <w:rPr>
          <w:rFonts w:ascii="Arial" w:hAnsi="Arial" w:cs="Arial"/>
          <w:sz w:val="20"/>
          <w:szCs w:val="20"/>
        </w:rPr>
        <w:t>Tregitopes</w:t>
      </w:r>
      <w:r w:rsidR="0037774B">
        <w:rPr>
          <w:rFonts w:ascii="Arial" w:hAnsi="Arial" w:cs="Arial"/>
          <w:sz w:val="20"/>
          <w:szCs w:val="20"/>
        </w:rPr>
        <w:t xml:space="preserve">, which </w:t>
      </w:r>
      <w:r w:rsidR="0037774B" w:rsidRPr="00E26871">
        <w:rPr>
          <w:rFonts w:ascii="Arial" w:hAnsi="Arial" w:cs="Arial"/>
          <w:sz w:val="20"/>
          <w:szCs w:val="20"/>
        </w:rPr>
        <w:t>include</w:t>
      </w:r>
      <w:r w:rsidR="0037774B">
        <w:rPr>
          <w:rFonts w:ascii="Arial" w:hAnsi="Arial" w:cs="Arial"/>
          <w:sz w:val="20"/>
          <w:szCs w:val="20"/>
        </w:rPr>
        <w:t>d</w:t>
      </w:r>
      <w:r w:rsidR="0037774B" w:rsidRPr="00E26871">
        <w:rPr>
          <w:rFonts w:ascii="Arial" w:hAnsi="Arial" w:cs="Arial"/>
          <w:sz w:val="20"/>
          <w:szCs w:val="20"/>
        </w:rPr>
        <w:t xml:space="preserve"> highly conserved T cell epitopes derived from IgG that we and others have shown activate regulatory T cells and promote tolerance induction to associated antigens</w:t>
      </w:r>
      <w:r w:rsidR="0037774B">
        <w:rPr>
          <w:rFonts w:ascii="Arial" w:hAnsi="Arial" w:cs="Arial"/>
          <w:sz w:val="20"/>
          <w:szCs w:val="20"/>
        </w:rPr>
        <w:t>.</w:t>
      </w:r>
    </w:p>
    <w:p w14:paraId="39F3C63B" w14:textId="3865B7F8" w:rsidR="00694C78" w:rsidRDefault="00694C78" w:rsidP="00252D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D6252" w14:textId="165EADD9" w:rsidR="0037774B" w:rsidRDefault="000B3B13" w:rsidP="003777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develop the new regression model, we</w:t>
      </w:r>
      <w:r w:rsidR="00791EC0">
        <w:rPr>
          <w:rFonts w:ascii="Arial" w:hAnsi="Arial" w:cs="Arial"/>
          <w:sz w:val="20"/>
          <w:szCs w:val="20"/>
        </w:rPr>
        <w:t xml:space="preserve"> calculated the EpiMatrix score</w:t>
      </w:r>
      <w:r w:rsidR="00031D21">
        <w:rPr>
          <w:rFonts w:ascii="Arial" w:hAnsi="Arial" w:cs="Arial"/>
          <w:sz w:val="20"/>
          <w:szCs w:val="20"/>
        </w:rPr>
        <w:t xml:space="preserve"> (a summary of all T cell epitope content), </w:t>
      </w:r>
      <w:r>
        <w:rPr>
          <w:rFonts w:ascii="Arial" w:hAnsi="Arial" w:cs="Arial"/>
          <w:sz w:val="20"/>
          <w:szCs w:val="20"/>
        </w:rPr>
        <w:t xml:space="preserve">determined the </w:t>
      </w:r>
      <w:r w:rsidR="00031D21">
        <w:rPr>
          <w:rFonts w:ascii="Arial" w:hAnsi="Arial" w:cs="Arial"/>
          <w:sz w:val="20"/>
          <w:szCs w:val="20"/>
        </w:rPr>
        <w:t xml:space="preserve">Tregitope content, and </w:t>
      </w:r>
      <w:r>
        <w:rPr>
          <w:rFonts w:ascii="Arial" w:hAnsi="Arial" w:cs="Arial"/>
          <w:sz w:val="20"/>
          <w:szCs w:val="20"/>
        </w:rPr>
        <w:t xml:space="preserve">developed a </w:t>
      </w:r>
      <w:r w:rsidR="00031D21">
        <w:rPr>
          <w:rFonts w:ascii="Arial" w:hAnsi="Arial" w:cs="Arial"/>
          <w:sz w:val="20"/>
          <w:szCs w:val="20"/>
        </w:rPr>
        <w:t xml:space="preserve">Tregitope-adjusted EpiMatrix score (EpiMatrix score excluding Tregitope content) of the combined light and heavy chains. We then evaluated several </w:t>
      </w:r>
      <w:r w:rsidR="00217EAC">
        <w:rPr>
          <w:rFonts w:ascii="Arial" w:hAnsi="Arial" w:cs="Arial"/>
          <w:sz w:val="20"/>
          <w:szCs w:val="20"/>
        </w:rPr>
        <w:t xml:space="preserve">alternative </w:t>
      </w:r>
      <w:r w:rsidR="00031D21">
        <w:rPr>
          <w:rFonts w:ascii="Arial" w:hAnsi="Arial" w:cs="Arial"/>
          <w:sz w:val="20"/>
          <w:szCs w:val="20"/>
        </w:rPr>
        <w:t xml:space="preserve">models </w:t>
      </w:r>
      <w:r>
        <w:rPr>
          <w:rFonts w:ascii="Arial" w:hAnsi="Arial" w:cs="Arial"/>
          <w:sz w:val="20"/>
          <w:szCs w:val="20"/>
        </w:rPr>
        <w:t xml:space="preserve">that used </w:t>
      </w:r>
      <w:r w:rsidR="00031D21">
        <w:rPr>
          <w:rFonts w:ascii="Arial" w:hAnsi="Arial" w:cs="Arial"/>
          <w:sz w:val="20"/>
          <w:szCs w:val="20"/>
        </w:rPr>
        <w:t>EpiMatrix score, Tregitope content and</w:t>
      </w:r>
      <w:r>
        <w:rPr>
          <w:rFonts w:ascii="Arial" w:hAnsi="Arial" w:cs="Arial"/>
          <w:sz w:val="20"/>
          <w:szCs w:val="20"/>
        </w:rPr>
        <w:t>/or</w:t>
      </w:r>
      <w:r w:rsidR="00031D21">
        <w:rPr>
          <w:rFonts w:ascii="Arial" w:hAnsi="Arial" w:cs="Arial"/>
          <w:sz w:val="20"/>
          <w:szCs w:val="20"/>
        </w:rPr>
        <w:t xml:space="preserve"> Tregitope-adjusted EpiMatrix score </w:t>
      </w:r>
      <w:r w:rsidR="00727926">
        <w:rPr>
          <w:rFonts w:ascii="Arial" w:hAnsi="Arial" w:cs="Arial"/>
          <w:sz w:val="20"/>
          <w:szCs w:val="20"/>
        </w:rPr>
        <w:t>to predict ADA response</w:t>
      </w:r>
      <w:r w:rsidR="00031D21">
        <w:rPr>
          <w:rFonts w:ascii="Arial" w:hAnsi="Arial" w:cs="Arial"/>
          <w:sz w:val="20"/>
          <w:szCs w:val="20"/>
        </w:rPr>
        <w:t xml:space="preserve">. </w:t>
      </w:r>
      <w:r w:rsidR="00D479A8">
        <w:rPr>
          <w:rFonts w:ascii="Arial" w:hAnsi="Arial" w:cs="Arial"/>
          <w:sz w:val="20"/>
          <w:szCs w:val="20"/>
        </w:rPr>
        <w:t xml:space="preserve">For each </w:t>
      </w:r>
      <w:r w:rsidR="00814720">
        <w:rPr>
          <w:rFonts w:ascii="Arial" w:hAnsi="Arial" w:cs="Arial"/>
          <w:sz w:val="20"/>
          <w:szCs w:val="20"/>
        </w:rPr>
        <w:t xml:space="preserve">univariate </w:t>
      </w:r>
      <w:r w:rsidR="00D479A8">
        <w:rPr>
          <w:rFonts w:ascii="Arial" w:hAnsi="Arial" w:cs="Arial"/>
          <w:sz w:val="20"/>
          <w:szCs w:val="20"/>
        </w:rPr>
        <w:t xml:space="preserve">model, Pearson correlation coefficients and root mean square error (RMSE) were calculated to assess and compare the linear relationship of the variables and the fit of each model. </w:t>
      </w:r>
      <w:r w:rsidR="0037774B">
        <w:rPr>
          <w:rFonts w:ascii="Arial" w:hAnsi="Arial" w:cs="Arial"/>
          <w:sz w:val="20"/>
          <w:szCs w:val="20"/>
        </w:rPr>
        <w:t xml:space="preserve">We compared the resulting scores to observed </w:t>
      </w:r>
      <w:r w:rsidR="0037774B" w:rsidRPr="00BE53CC">
        <w:rPr>
          <w:rFonts w:ascii="Arial" w:hAnsi="Arial" w:cs="Arial"/>
          <w:sz w:val="20"/>
          <w:szCs w:val="20"/>
        </w:rPr>
        <w:t xml:space="preserve">ADA responses </w:t>
      </w:r>
      <w:r w:rsidR="0037774B">
        <w:rPr>
          <w:rFonts w:ascii="Arial" w:hAnsi="Arial" w:cs="Arial"/>
          <w:sz w:val="20"/>
          <w:szCs w:val="20"/>
        </w:rPr>
        <w:t xml:space="preserve">that </w:t>
      </w:r>
      <w:r w:rsidR="0037774B" w:rsidRPr="00BE53CC">
        <w:rPr>
          <w:rFonts w:ascii="Arial" w:hAnsi="Arial" w:cs="Arial"/>
          <w:sz w:val="20"/>
          <w:szCs w:val="20"/>
        </w:rPr>
        <w:t>were available</w:t>
      </w:r>
      <w:r w:rsidR="0037774B">
        <w:rPr>
          <w:rFonts w:ascii="Arial" w:hAnsi="Arial" w:cs="Arial"/>
          <w:sz w:val="20"/>
          <w:szCs w:val="20"/>
        </w:rPr>
        <w:t xml:space="preserve"> in package inserts and/or the literature. </w:t>
      </w:r>
    </w:p>
    <w:p w14:paraId="3CE36D1A" w14:textId="77777777" w:rsidR="0037774B" w:rsidRDefault="0037774B" w:rsidP="00D47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508212" w14:textId="395DBB73" w:rsidR="00D479A8" w:rsidRDefault="001B68CB" w:rsidP="00D47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F7D35" w:rsidRPr="00365E9C">
        <w:rPr>
          <w:rFonts w:ascii="Arial" w:hAnsi="Arial" w:cs="Arial"/>
          <w:sz w:val="20"/>
          <w:szCs w:val="20"/>
        </w:rPr>
        <w:t>ompared to EpiMatrix score</w:t>
      </w:r>
      <w:r w:rsidR="005052F7" w:rsidRPr="00365E9C">
        <w:rPr>
          <w:rFonts w:ascii="Arial" w:hAnsi="Arial" w:cs="Arial"/>
          <w:sz w:val="20"/>
          <w:szCs w:val="20"/>
        </w:rPr>
        <w:t xml:space="preserve"> and Tregitope content</w:t>
      </w:r>
      <w:r w:rsidR="00AF7D35">
        <w:rPr>
          <w:rFonts w:ascii="Arial" w:hAnsi="Arial" w:cs="Arial"/>
          <w:b/>
          <w:sz w:val="20"/>
          <w:szCs w:val="20"/>
        </w:rPr>
        <w:t xml:space="preserve">, </w:t>
      </w:r>
      <w:r w:rsidR="00AF7D35">
        <w:rPr>
          <w:rFonts w:ascii="Arial" w:hAnsi="Arial" w:cs="Arial"/>
          <w:sz w:val="20"/>
          <w:szCs w:val="20"/>
        </w:rPr>
        <w:t>t</w:t>
      </w:r>
      <w:r w:rsidR="00AF7D35" w:rsidRPr="00365E9C">
        <w:rPr>
          <w:rFonts w:ascii="Arial" w:hAnsi="Arial" w:cs="Arial"/>
          <w:sz w:val="20"/>
          <w:szCs w:val="20"/>
        </w:rPr>
        <w:t xml:space="preserve">he </w:t>
      </w:r>
      <w:r w:rsidR="00D479A8">
        <w:rPr>
          <w:rFonts w:ascii="Arial" w:hAnsi="Arial" w:cs="Arial"/>
          <w:sz w:val="20"/>
          <w:szCs w:val="20"/>
        </w:rPr>
        <w:t xml:space="preserve">Tregitope-adjusted EpiMatrix score had the highest </w:t>
      </w:r>
      <w:r w:rsidR="00031D21">
        <w:rPr>
          <w:rFonts w:ascii="Arial" w:hAnsi="Arial" w:cs="Arial"/>
          <w:sz w:val="20"/>
          <w:szCs w:val="20"/>
        </w:rPr>
        <w:t>correlation</w:t>
      </w:r>
      <w:r w:rsidR="00D479A8">
        <w:rPr>
          <w:rFonts w:ascii="Arial" w:hAnsi="Arial" w:cs="Arial"/>
          <w:sz w:val="20"/>
          <w:szCs w:val="20"/>
        </w:rPr>
        <w:t xml:space="preserve"> with observed ADA</w:t>
      </w:r>
      <w:r w:rsidR="000B3B13">
        <w:rPr>
          <w:rFonts w:ascii="Arial" w:hAnsi="Arial" w:cs="Arial"/>
          <w:sz w:val="20"/>
          <w:szCs w:val="20"/>
        </w:rPr>
        <w:t xml:space="preserve"> for the new set, larger set of Monoclonal antibodies</w:t>
      </w:r>
      <w:r w:rsidR="00D479A8">
        <w:rPr>
          <w:rFonts w:ascii="Arial" w:hAnsi="Arial" w:cs="Arial"/>
          <w:sz w:val="20"/>
          <w:szCs w:val="20"/>
        </w:rPr>
        <w:t xml:space="preserve"> (Pearson </w:t>
      </w:r>
      <w:r w:rsidR="00D479A8" w:rsidRPr="00F40E19">
        <w:rPr>
          <w:rFonts w:ascii="Arial" w:hAnsi="Arial" w:cs="Arial"/>
          <w:sz w:val="20"/>
          <w:szCs w:val="20"/>
        </w:rPr>
        <w:t>correlation coefficient=</w:t>
      </w:r>
      <w:r w:rsidR="0085096E" w:rsidRPr="00F40E19">
        <w:rPr>
          <w:rFonts w:ascii="Arial" w:hAnsi="Arial" w:cs="Arial"/>
          <w:sz w:val="20"/>
          <w:szCs w:val="20"/>
        </w:rPr>
        <w:t>0</w:t>
      </w:r>
      <w:r w:rsidR="00D479A8" w:rsidRPr="00F40E19">
        <w:rPr>
          <w:rFonts w:ascii="Arial" w:hAnsi="Arial" w:cs="Arial"/>
          <w:sz w:val="20"/>
          <w:szCs w:val="20"/>
        </w:rPr>
        <w:t>.</w:t>
      </w:r>
      <w:r w:rsidR="00575C17">
        <w:rPr>
          <w:rFonts w:ascii="Arial" w:hAnsi="Arial" w:cs="Arial"/>
          <w:sz w:val="20"/>
          <w:szCs w:val="20"/>
        </w:rPr>
        <w:t>85</w:t>
      </w:r>
      <w:r w:rsidR="00D479A8" w:rsidRPr="00F40E19">
        <w:rPr>
          <w:rFonts w:ascii="Arial" w:hAnsi="Arial" w:cs="Arial"/>
          <w:sz w:val="20"/>
          <w:szCs w:val="20"/>
        </w:rPr>
        <w:t>, p-value</w:t>
      </w:r>
      <w:r w:rsidR="00F40E19" w:rsidRPr="00F40E19">
        <w:rPr>
          <w:rFonts w:ascii="Arial" w:hAnsi="Arial" w:cs="Arial"/>
          <w:sz w:val="20"/>
          <w:szCs w:val="20"/>
        </w:rPr>
        <w:t>&lt;0.001</w:t>
      </w:r>
      <w:r w:rsidR="00D479A8">
        <w:rPr>
          <w:rFonts w:ascii="Arial" w:hAnsi="Arial" w:cs="Arial"/>
          <w:sz w:val="20"/>
          <w:szCs w:val="20"/>
        </w:rPr>
        <w:t>) and had the lowest RMSE (</w:t>
      </w:r>
      <w:r w:rsidR="00F40E19">
        <w:rPr>
          <w:rFonts w:ascii="Arial" w:hAnsi="Arial" w:cs="Arial"/>
          <w:sz w:val="20"/>
          <w:szCs w:val="20"/>
        </w:rPr>
        <w:t>6</w:t>
      </w:r>
      <w:r w:rsidR="00D479A8">
        <w:rPr>
          <w:rFonts w:ascii="Arial" w:hAnsi="Arial" w:cs="Arial"/>
          <w:sz w:val="20"/>
          <w:szCs w:val="20"/>
        </w:rPr>
        <w:t>.</w:t>
      </w:r>
      <w:r w:rsidR="00575C17">
        <w:rPr>
          <w:rFonts w:ascii="Arial" w:hAnsi="Arial" w:cs="Arial"/>
          <w:sz w:val="20"/>
          <w:szCs w:val="20"/>
        </w:rPr>
        <w:t>94</w:t>
      </w:r>
      <w:r w:rsidR="00D479A8">
        <w:rPr>
          <w:rFonts w:ascii="Arial" w:hAnsi="Arial" w:cs="Arial"/>
          <w:sz w:val="20"/>
          <w:szCs w:val="20"/>
        </w:rPr>
        <w:t xml:space="preserve">), </w:t>
      </w:r>
      <w:r w:rsidR="00C473C6">
        <w:rPr>
          <w:rFonts w:ascii="Arial" w:hAnsi="Arial" w:cs="Arial"/>
          <w:sz w:val="20"/>
          <w:szCs w:val="20"/>
        </w:rPr>
        <w:t xml:space="preserve">suggesting </w:t>
      </w:r>
      <w:r w:rsidR="00D479A8">
        <w:rPr>
          <w:rFonts w:ascii="Arial" w:hAnsi="Arial" w:cs="Arial"/>
          <w:sz w:val="20"/>
          <w:szCs w:val="20"/>
        </w:rPr>
        <w:t xml:space="preserve">that </w:t>
      </w:r>
      <w:r w:rsidR="000B3B13">
        <w:rPr>
          <w:rFonts w:ascii="Arial" w:hAnsi="Arial" w:cs="Arial"/>
          <w:sz w:val="20"/>
          <w:szCs w:val="20"/>
        </w:rPr>
        <w:t xml:space="preserve">predicting immunogenicity (as measured by </w:t>
      </w:r>
      <w:r w:rsidR="00D479A8">
        <w:rPr>
          <w:rFonts w:ascii="Arial" w:hAnsi="Arial" w:cs="Arial"/>
          <w:sz w:val="20"/>
          <w:szCs w:val="20"/>
        </w:rPr>
        <w:t>ADA</w:t>
      </w:r>
      <w:r w:rsidR="000B3B13">
        <w:rPr>
          <w:rFonts w:ascii="Arial" w:hAnsi="Arial" w:cs="Arial"/>
          <w:sz w:val="20"/>
          <w:szCs w:val="20"/>
        </w:rPr>
        <w:t>)</w:t>
      </w:r>
      <w:r w:rsidR="00D479A8">
        <w:rPr>
          <w:rFonts w:ascii="Arial" w:hAnsi="Arial" w:cs="Arial"/>
          <w:sz w:val="20"/>
          <w:szCs w:val="20"/>
        </w:rPr>
        <w:t xml:space="preserve"> using </w:t>
      </w:r>
      <w:r w:rsidR="000B3B13">
        <w:rPr>
          <w:rFonts w:ascii="Arial" w:hAnsi="Arial" w:cs="Arial"/>
          <w:sz w:val="20"/>
          <w:szCs w:val="20"/>
        </w:rPr>
        <w:t xml:space="preserve"> the </w:t>
      </w:r>
      <w:r w:rsidR="00D479A8">
        <w:rPr>
          <w:rFonts w:ascii="Arial" w:hAnsi="Arial" w:cs="Arial"/>
          <w:sz w:val="20"/>
          <w:szCs w:val="20"/>
        </w:rPr>
        <w:t>Tregitope-adjusted EpiMatrix score</w:t>
      </w:r>
      <w:r w:rsidR="000B3B13">
        <w:rPr>
          <w:rFonts w:ascii="Arial" w:hAnsi="Arial" w:cs="Arial"/>
          <w:sz w:val="20"/>
          <w:szCs w:val="20"/>
        </w:rPr>
        <w:t>,</w:t>
      </w:r>
      <w:r w:rsidR="00D479A8">
        <w:rPr>
          <w:rFonts w:ascii="Arial" w:hAnsi="Arial" w:cs="Arial"/>
          <w:sz w:val="20"/>
          <w:szCs w:val="20"/>
        </w:rPr>
        <w:t xml:space="preserve"> in an </w:t>
      </w:r>
      <w:r w:rsidR="00D479A8" w:rsidRPr="0085096E">
        <w:rPr>
          <w:rFonts w:ascii="Arial" w:hAnsi="Arial" w:cs="Arial"/>
          <w:sz w:val="20"/>
          <w:szCs w:val="20"/>
        </w:rPr>
        <w:t>exponential</w:t>
      </w:r>
      <w:r w:rsidR="00D479A8">
        <w:rPr>
          <w:rFonts w:ascii="Arial" w:hAnsi="Arial" w:cs="Arial"/>
          <w:sz w:val="20"/>
          <w:szCs w:val="20"/>
        </w:rPr>
        <w:t xml:space="preserve"> model, was the closest to </w:t>
      </w:r>
      <w:r w:rsidR="00D479A8" w:rsidRPr="007C3504">
        <w:rPr>
          <w:rFonts w:ascii="Arial" w:hAnsi="Arial" w:cs="Arial"/>
          <w:sz w:val="20"/>
          <w:szCs w:val="20"/>
        </w:rPr>
        <w:t xml:space="preserve">observed </w:t>
      </w:r>
      <w:r w:rsidR="000B3B13">
        <w:rPr>
          <w:rFonts w:ascii="Arial" w:hAnsi="Arial" w:cs="Arial"/>
          <w:sz w:val="20"/>
          <w:szCs w:val="20"/>
        </w:rPr>
        <w:t>immunogenicity</w:t>
      </w:r>
      <w:r w:rsidR="00D479A8">
        <w:rPr>
          <w:rFonts w:ascii="Arial" w:hAnsi="Arial" w:cs="Arial"/>
          <w:sz w:val="20"/>
          <w:szCs w:val="20"/>
        </w:rPr>
        <w:t xml:space="preserve">. </w:t>
      </w:r>
    </w:p>
    <w:p w14:paraId="62DC0165" w14:textId="77777777" w:rsidR="003E2F0B" w:rsidRDefault="003E2F0B" w:rsidP="00252D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B205C4" w14:textId="2A2DEC65" w:rsidR="00130F96" w:rsidRPr="008F460A" w:rsidRDefault="000B3B13" w:rsidP="00A130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9571F9">
        <w:rPr>
          <w:rFonts w:ascii="Arial" w:hAnsi="Arial" w:cs="Arial"/>
          <w:sz w:val="20"/>
          <w:szCs w:val="20"/>
        </w:rPr>
        <w:t xml:space="preserve"> new </w:t>
      </w:r>
      <w:r w:rsidR="001B68CB">
        <w:rPr>
          <w:rFonts w:ascii="Arial" w:hAnsi="Arial" w:cs="Arial"/>
          <w:sz w:val="20"/>
          <w:szCs w:val="20"/>
        </w:rPr>
        <w:t>model for prediction of antibody immunogenicity</w:t>
      </w:r>
      <w:r>
        <w:rPr>
          <w:rFonts w:ascii="Arial" w:hAnsi="Arial" w:cs="Arial"/>
          <w:sz w:val="20"/>
          <w:szCs w:val="20"/>
        </w:rPr>
        <w:t>, using</w:t>
      </w:r>
      <w:r w:rsidR="00957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expanded set</w:t>
      </w:r>
      <w:r w:rsidR="00957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9571F9">
        <w:rPr>
          <w:rFonts w:ascii="Arial" w:hAnsi="Arial" w:cs="Arial"/>
          <w:sz w:val="20"/>
          <w:szCs w:val="20"/>
        </w:rPr>
        <w:t xml:space="preserve"> mAbs</w:t>
      </w:r>
      <w:r>
        <w:rPr>
          <w:rFonts w:ascii="Arial" w:hAnsi="Arial" w:cs="Arial"/>
          <w:sz w:val="20"/>
          <w:szCs w:val="20"/>
        </w:rPr>
        <w:t xml:space="preserve"> for which clinical data is now available, is c</w:t>
      </w:r>
      <w:r w:rsidR="001B68CB">
        <w:rPr>
          <w:rFonts w:ascii="Arial" w:hAnsi="Arial" w:cs="Arial"/>
          <w:sz w:val="20"/>
          <w:szCs w:val="20"/>
        </w:rPr>
        <w:t xml:space="preserve">onsistent </w:t>
      </w:r>
      <w:r w:rsidR="00973246">
        <w:rPr>
          <w:rFonts w:ascii="Arial" w:hAnsi="Arial" w:cs="Arial"/>
          <w:sz w:val="20"/>
          <w:szCs w:val="20"/>
        </w:rPr>
        <w:t>with the original model</w:t>
      </w:r>
      <w:r>
        <w:rPr>
          <w:rFonts w:ascii="Arial" w:hAnsi="Arial" w:cs="Arial"/>
          <w:sz w:val="20"/>
          <w:szCs w:val="20"/>
        </w:rPr>
        <w:t xml:space="preserve"> in that Tregitope-adjusted EpiMatrix score is correlated highly correlated with</w:t>
      </w:r>
      <w:r w:rsidR="0083094A" w:rsidRPr="00830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observed immunogenicity</w:t>
      </w:r>
      <w:r w:rsidR="0083094A" w:rsidRPr="0083094A">
        <w:rPr>
          <w:rFonts w:ascii="Arial" w:hAnsi="Arial" w:cs="Arial"/>
          <w:sz w:val="20"/>
          <w:szCs w:val="20"/>
        </w:rPr>
        <w:t>.</w:t>
      </w:r>
      <w:r w:rsidR="005E302B">
        <w:rPr>
          <w:rFonts w:ascii="Arial" w:hAnsi="Arial" w:cs="Arial"/>
          <w:sz w:val="20"/>
          <w:szCs w:val="20"/>
        </w:rPr>
        <w:t xml:space="preserve"> </w:t>
      </w:r>
      <w:r w:rsidR="001C34FD">
        <w:rPr>
          <w:rFonts w:ascii="Arial" w:hAnsi="Arial" w:cs="Arial"/>
          <w:sz w:val="20"/>
          <w:szCs w:val="20"/>
        </w:rPr>
        <w:t xml:space="preserve">In addition, we </w:t>
      </w:r>
      <w:r w:rsidR="00256024">
        <w:rPr>
          <w:rFonts w:ascii="Arial" w:hAnsi="Arial" w:cs="Arial"/>
          <w:sz w:val="20"/>
          <w:szCs w:val="20"/>
        </w:rPr>
        <w:t>identified n</w:t>
      </w:r>
      <w:r w:rsidR="00814720">
        <w:rPr>
          <w:rFonts w:ascii="Arial" w:hAnsi="Arial" w:cs="Arial"/>
          <w:sz w:val="20"/>
          <w:szCs w:val="20"/>
        </w:rPr>
        <w:t xml:space="preserve">ew candidate </w:t>
      </w:r>
      <w:r w:rsidR="00217EAC">
        <w:rPr>
          <w:rFonts w:ascii="Arial" w:hAnsi="Arial" w:cs="Arial"/>
          <w:sz w:val="20"/>
          <w:szCs w:val="20"/>
        </w:rPr>
        <w:t xml:space="preserve">Tregitopes that improved the accuracy of the scoring system, </w:t>
      </w:r>
      <w:r w:rsidR="00102070">
        <w:rPr>
          <w:rFonts w:ascii="Arial" w:hAnsi="Arial" w:cs="Arial"/>
          <w:sz w:val="20"/>
          <w:szCs w:val="20"/>
        </w:rPr>
        <w:t xml:space="preserve">that </w:t>
      </w:r>
      <w:r w:rsidR="007D1FDC">
        <w:rPr>
          <w:rFonts w:ascii="Arial" w:hAnsi="Arial" w:cs="Arial"/>
          <w:sz w:val="20"/>
          <w:szCs w:val="20"/>
        </w:rPr>
        <w:t>are</w:t>
      </w:r>
      <w:r w:rsidR="00102070">
        <w:rPr>
          <w:rFonts w:ascii="Arial" w:hAnsi="Arial" w:cs="Arial"/>
          <w:sz w:val="20"/>
          <w:szCs w:val="20"/>
        </w:rPr>
        <w:t xml:space="preserve"> </w:t>
      </w:r>
      <w:r w:rsidR="00256024">
        <w:rPr>
          <w:rFonts w:ascii="Arial" w:hAnsi="Arial" w:cs="Arial"/>
          <w:sz w:val="20"/>
          <w:szCs w:val="20"/>
        </w:rPr>
        <w:t xml:space="preserve">now </w:t>
      </w:r>
      <w:r w:rsidR="007D1FDC">
        <w:rPr>
          <w:rFonts w:ascii="Arial" w:hAnsi="Arial" w:cs="Arial"/>
          <w:sz w:val="20"/>
          <w:szCs w:val="20"/>
        </w:rPr>
        <w:t>slated for experimental validation in our laboratory</w:t>
      </w:r>
      <w:r w:rsidR="00814720">
        <w:rPr>
          <w:rFonts w:ascii="Arial" w:hAnsi="Arial" w:cs="Arial"/>
          <w:sz w:val="20"/>
          <w:szCs w:val="20"/>
        </w:rPr>
        <w:t xml:space="preserve">. </w:t>
      </w:r>
      <w:r w:rsidR="00102070">
        <w:rPr>
          <w:rFonts w:ascii="Arial" w:hAnsi="Arial" w:cs="Arial"/>
          <w:sz w:val="20"/>
          <w:szCs w:val="20"/>
        </w:rPr>
        <w:t>Further studies of this type will support</w:t>
      </w:r>
      <w:r w:rsidR="005C35D8">
        <w:rPr>
          <w:rFonts w:ascii="Arial" w:hAnsi="Arial" w:cs="Arial"/>
          <w:sz w:val="20"/>
          <w:szCs w:val="20"/>
        </w:rPr>
        <w:t xml:space="preserve"> </w:t>
      </w:r>
      <w:r w:rsidR="0083094A" w:rsidRPr="0083094A">
        <w:rPr>
          <w:rFonts w:ascii="Arial" w:hAnsi="Arial" w:cs="Arial"/>
          <w:sz w:val="20"/>
          <w:szCs w:val="20"/>
        </w:rPr>
        <w:t>deimmunization, humanization and other approaches to tolerizing monoclonal antibody therapeutics</w:t>
      </w:r>
      <w:r w:rsidR="005C35D8">
        <w:rPr>
          <w:rFonts w:ascii="Arial" w:hAnsi="Arial" w:cs="Arial"/>
          <w:sz w:val="20"/>
          <w:szCs w:val="20"/>
        </w:rPr>
        <w:t xml:space="preserve"> in our </w:t>
      </w:r>
      <w:r w:rsidR="005C35D8" w:rsidRPr="005C35D8">
        <w:rPr>
          <w:rFonts w:ascii="Arial" w:hAnsi="Arial" w:cs="Arial"/>
          <w:sz w:val="20"/>
          <w:szCs w:val="20"/>
        </w:rPr>
        <w:t>interactive in silico screening and optimization platform (ISPRI)</w:t>
      </w:r>
      <w:r w:rsidR="005C35D8">
        <w:rPr>
          <w:rFonts w:ascii="Arial" w:hAnsi="Arial" w:cs="Arial"/>
          <w:sz w:val="20"/>
          <w:szCs w:val="20"/>
        </w:rPr>
        <w:t xml:space="preserve">, </w:t>
      </w:r>
      <w:r w:rsidR="00432218">
        <w:rPr>
          <w:rFonts w:ascii="Arial" w:hAnsi="Arial" w:cs="Arial"/>
          <w:sz w:val="20"/>
          <w:szCs w:val="20"/>
        </w:rPr>
        <w:t xml:space="preserve">enabling </w:t>
      </w:r>
      <w:r w:rsidR="0083094A" w:rsidRPr="0083094A">
        <w:rPr>
          <w:rFonts w:ascii="Arial" w:hAnsi="Arial" w:cs="Arial"/>
          <w:sz w:val="20"/>
          <w:szCs w:val="20"/>
        </w:rPr>
        <w:t xml:space="preserve">drug developers to move biologic candidates towards the clinic </w:t>
      </w:r>
      <w:r w:rsidR="00432218">
        <w:rPr>
          <w:rFonts w:ascii="Arial" w:hAnsi="Arial" w:cs="Arial"/>
          <w:sz w:val="20"/>
          <w:szCs w:val="20"/>
        </w:rPr>
        <w:t>swiftl</w:t>
      </w:r>
      <w:r w:rsidR="00105C7E">
        <w:rPr>
          <w:rFonts w:ascii="Arial" w:hAnsi="Arial" w:cs="Arial"/>
          <w:sz w:val="20"/>
          <w:szCs w:val="20"/>
        </w:rPr>
        <w:t>y and</w:t>
      </w:r>
      <w:r w:rsidR="00432218">
        <w:rPr>
          <w:rFonts w:ascii="Arial" w:hAnsi="Arial" w:cs="Arial"/>
          <w:sz w:val="20"/>
          <w:szCs w:val="20"/>
        </w:rPr>
        <w:t xml:space="preserve"> </w:t>
      </w:r>
      <w:r w:rsidR="0083094A" w:rsidRPr="0083094A">
        <w:rPr>
          <w:rFonts w:ascii="Arial" w:hAnsi="Arial" w:cs="Arial"/>
          <w:sz w:val="20"/>
          <w:szCs w:val="20"/>
        </w:rPr>
        <w:t>with reduced risk.</w:t>
      </w:r>
    </w:p>
    <w:sectPr w:rsidR="00130F96" w:rsidRPr="008F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7"/>
    <w:rsid w:val="00031D21"/>
    <w:rsid w:val="0004407E"/>
    <w:rsid w:val="000452E4"/>
    <w:rsid w:val="00072443"/>
    <w:rsid w:val="00097645"/>
    <w:rsid w:val="000B3B13"/>
    <w:rsid w:val="000D296A"/>
    <w:rsid w:val="00102070"/>
    <w:rsid w:val="00105C7E"/>
    <w:rsid w:val="00130F96"/>
    <w:rsid w:val="00155E56"/>
    <w:rsid w:val="00185BFF"/>
    <w:rsid w:val="001B68CB"/>
    <w:rsid w:val="001C34FD"/>
    <w:rsid w:val="00217EAC"/>
    <w:rsid w:val="00252DC5"/>
    <w:rsid w:val="00256024"/>
    <w:rsid w:val="00271F7C"/>
    <w:rsid w:val="002A643C"/>
    <w:rsid w:val="002E71A9"/>
    <w:rsid w:val="003450B5"/>
    <w:rsid w:val="00365E9C"/>
    <w:rsid w:val="0037774B"/>
    <w:rsid w:val="003E2F0B"/>
    <w:rsid w:val="004174EE"/>
    <w:rsid w:val="00432218"/>
    <w:rsid w:val="004468D8"/>
    <w:rsid w:val="004742D8"/>
    <w:rsid w:val="004D4070"/>
    <w:rsid w:val="004D6655"/>
    <w:rsid w:val="004E0878"/>
    <w:rsid w:val="005052F7"/>
    <w:rsid w:val="0053315B"/>
    <w:rsid w:val="00545834"/>
    <w:rsid w:val="00575C17"/>
    <w:rsid w:val="005C35D8"/>
    <w:rsid w:val="005C7F2C"/>
    <w:rsid w:val="005D0A76"/>
    <w:rsid w:val="005E302B"/>
    <w:rsid w:val="005F3303"/>
    <w:rsid w:val="00691BF5"/>
    <w:rsid w:val="00694C78"/>
    <w:rsid w:val="006B3854"/>
    <w:rsid w:val="006C22BB"/>
    <w:rsid w:val="006D1654"/>
    <w:rsid w:val="00710747"/>
    <w:rsid w:val="00727926"/>
    <w:rsid w:val="0076767C"/>
    <w:rsid w:val="00791EC0"/>
    <w:rsid w:val="007A0E28"/>
    <w:rsid w:val="007C3504"/>
    <w:rsid w:val="007D1FDC"/>
    <w:rsid w:val="007F5C41"/>
    <w:rsid w:val="00814720"/>
    <w:rsid w:val="0083094A"/>
    <w:rsid w:val="00841CF3"/>
    <w:rsid w:val="008429A4"/>
    <w:rsid w:val="0085096E"/>
    <w:rsid w:val="00886982"/>
    <w:rsid w:val="008B566C"/>
    <w:rsid w:val="008F460A"/>
    <w:rsid w:val="00935AA4"/>
    <w:rsid w:val="009571F9"/>
    <w:rsid w:val="00973246"/>
    <w:rsid w:val="00975F21"/>
    <w:rsid w:val="009C0962"/>
    <w:rsid w:val="009F2CC6"/>
    <w:rsid w:val="00A069C9"/>
    <w:rsid w:val="00A12794"/>
    <w:rsid w:val="00A13057"/>
    <w:rsid w:val="00A277C2"/>
    <w:rsid w:val="00A72080"/>
    <w:rsid w:val="00AB517D"/>
    <w:rsid w:val="00AD2C5D"/>
    <w:rsid w:val="00AF7D35"/>
    <w:rsid w:val="00B37F00"/>
    <w:rsid w:val="00B42DE6"/>
    <w:rsid w:val="00B73BD6"/>
    <w:rsid w:val="00B84D62"/>
    <w:rsid w:val="00BB7326"/>
    <w:rsid w:val="00BB7ACB"/>
    <w:rsid w:val="00BC535F"/>
    <w:rsid w:val="00BD1ECC"/>
    <w:rsid w:val="00BE26E9"/>
    <w:rsid w:val="00BF2D3E"/>
    <w:rsid w:val="00C473C6"/>
    <w:rsid w:val="00CB3556"/>
    <w:rsid w:val="00CC4C51"/>
    <w:rsid w:val="00CF1BDB"/>
    <w:rsid w:val="00CF2B37"/>
    <w:rsid w:val="00D40E59"/>
    <w:rsid w:val="00D479A8"/>
    <w:rsid w:val="00E12C3B"/>
    <w:rsid w:val="00E26871"/>
    <w:rsid w:val="00E4431F"/>
    <w:rsid w:val="00E67970"/>
    <w:rsid w:val="00E84CE5"/>
    <w:rsid w:val="00E94161"/>
    <w:rsid w:val="00EC731F"/>
    <w:rsid w:val="00ED6483"/>
    <w:rsid w:val="00F40E19"/>
    <w:rsid w:val="00F5183D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412C"/>
  <w15:chartTrackingRefBased/>
  <w15:docId w15:val="{18BC47F6-8F8E-4D25-B734-51C8E6C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535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</dc:creator>
  <cp:keywords/>
  <dc:description/>
  <cp:lastModifiedBy>Andres Gutierrez</cp:lastModifiedBy>
  <cp:revision>3</cp:revision>
  <dcterms:created xsi:type="dcterms:W3CDTF">2019-03-28T12:15:00Z</dcterms:created>
  <dcterms:modified xsi:type="dcterms:W3CDTF">2019-03-28T12:15:00Z</dcterms:modified>
</cp:coreProperties>
</file>